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kern w:val="2"/>
          <w:sz w:val="28"/>
          <w:szCs w:val="28"/>
          <w:lang w:eastAsia="zh-CN"/>
        </w:rPr>
      </w:pPr>
      <w:bookmarkStart w:id="0" w:name="_GoBack"/>
      <w:bookmarkEnd w:id="0"/>
      <w:r w:rsidRPr="00822CA4">
        <w:rPr>
          <w:rFonts w:ascii="Times New Roman" w:eastAsia="Times New Roman" w:hAnsi="Times New Roman" w:cs="Times New Roman"/>
          <w:color w:val="00000A"/>
          <w:kern w:val="2"/>
          <w:sz w:val="28"/>
          <w:szCs w:val="28"/>
          <w:lang w:eastAsia="zh-CN"/>
        </w:rPr>
        <w:t>На территории Красноярского края реализуются положения ст. 157.1 Жилищного кодекса Российской Федерации, согласно которым не допускается повышение размера вносимой гражданами платы за коммунальные услуги выше предельных (максимальных) индексов, утвержденных высшим должностным лицом субъекта РФ.</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kern w:val="2"/>
          <w:sz w:val="28"/>
          <w:szCs w:val="28"/>
          <w:lang w:eastAsia="zh-CN"/>
        </w:rPr>
      </w:pPr>
      <w:r w:rsidRPr="00822CA4">
        <w:rPr>
          <w:rFonts w:ascii="Times New Roman" w:eastAsia="Times New Roman" w:hAnsi="Times New Roman" w:cs="Times New Roman"/>
          <w:color w:val="00000A"/>
          <w:kern w:val="2"/>
          <w:sz w:val="28"/>
          <w:szCs w:val="28"/>
          <w:lang w:eastAsia="zh-CN"/>
        </w:rPr>
        <w:t>Указом Губернатора Красноярского края от 15.12.2025 № 355-уг «Об утверждении предельных (максимальных) индексов изменения размера вносимой гражданами платы за коммунальные услуги (далее – предельные индексы) в муниципальных образованиях Красноярского края на период с 1 января 2026 года по 31 декабря 2028 года» утверждены предельные индексы на 2026 год.</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kern w:val="2"/>
          <w:sz w:val="28"/>
          <w:szCs w:val="28"/>
          <w:lang w:eastAsia="zh-CN"/>
        </w:rPr>
      </w:pPr>
      <w:r w:rsidRPr="00822CA4">
        <w:rPr>
          <w:rFonts w:ascii="Times New Roman" w:eastAsia="Times New Roman" w:hAnsi="Times New Roman" w:cs="Times New Roman"/>
          <w:color w:val="00000A"/>
          <w:kern w:val="2"/>
          <w:sz w:val="28"/>
          <w:szCs w:val="28"/>
          <w:lang w:eastAsia="zh-CN"/>
        </w:rPr>
        <w:t>Для всех муниципальных образований Красноярского края на период с 01.01.2026 по 30.09.2026 предельные индексы утверждены в размере – 1,7 %.</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kern w:val="2"/>
          <w:sz w:val="28"/>
          <w:szCs w:val="28"/>
          <w:lang w:eastAsia="zh-CN"/>
        </w:rPr>
      </w:pPr>
      <w:r w:rsidRPr="00822CA4">
        <w:rPr>
          <w:rFonts w:ascii="Times New Roman" w:eastAsia="Times New Roman" w:hAnsi="Times New Roman" w:cs="Times New Roman"/>
          <w:bCs/>
          <w:color w:val="00000A"/>
          <w:kern w:val="2"/>
          <w:sz w:val="28"/>
          <w:szCs w:val="28"/>
          <w:lang w:eastAsia="zh-CN"/>
        </w:rPr>
        <w:t>Данное увеличение связано с увеличением с 1 января 2026 года</w:t>
      </w:r>
      <w:r w:rsidRPr="00822CA4">
        <w:rPr>
          <w:rFonts w:ascii="Times New Roman" w:eastAsia="Times New Roman" w:hAnsi="Times New Roman" w:cs="Times New Roman"/>
          <w:color w:val="00000A"/>
          <w:kern w:val="2"/>
          <w:sz w:val="28"/>
          <w:szCs w:val="28"/>
          <w:lang w:eastAsia="zh-CN"/>
        </w:rPr>
        <w:t> в России </w:t>
      </w:r>
      <w:r w:rsidRPr="00822CA4">
        <w:rPr>
          <w:rFonts w:ascii="Times New Roman" w:eastAsia="Times New Roman" w:hAnsi="Times New Roman" w:cs="Times New Roman"/>
          <w:bCs/>
          <w:color w:val="00000A"/>
          <w:kern w:val="2"/>
          <w:sz w:val="28"/>
          <w:szCs w:val="28"/>
          <w:lang w:eastAsia="zh-CN"/>
        </w:rPr>
        <w:t>основной ставки налога на добавленную стоимость (НДС) с 20 % до 22 %</w:t>
      </w:r>
      <w:r w:rsidRPr="00822CA4">
        <w:rPr>
          <w:rFonts w:ascii="Times New Roman" w:eastAsia="Times New Roman" w:hAnsi="Times New Roman" w:cs="Times New Roman"/>
          <w:color w:val="00000A"/>
          <w:kern w:val="2"/>
          <w:sz w:val="28"/>
          <w:szCs w:val="28"/>
          <w:lang w:eastAsia="zh-CN"/>
        </w:rPr>
        <w:t>. </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bCs/>
          <w:color w:val="00000A"/>
          <w:kern w:val="2"/>
          <w:sz w:val="28"/>
          <w:szCs w:val="28"/>
          <w:lang w:eastAsia="zh-CN"/>
        </w:rPr>
      </w:pPr>
      <w:r w:rsidRPr="00822CA4">
        <w:rPr>
          <w:rFonts w:ascii="Times New Roman" w:eastAsia="Times New Roman" w:hAnsi="Times New Roman" w:cs="Times New Roman"/>
          <w:color w:val="00000A"/>
          <w:kern w:val="2"/>
          <w:sz w:val="28"/>
          <w:szCs w:val="28"/>
          <w:lang w:eastAsia="zh-CN"/>
        </w:rPr>
        <w:t xml:space="preserve">На период с 01.10.2026 по 31.12.2026 для муниципальных образований Красноярского края утверждены предельные индексы в размере от 13 % до 17,1 </w:t>
      </w:r>
      <w:r w:rsidRPr="00822CA4">
        <w:rPr>
          <w:rFonts w:ascii="Times New Roman" w:eastAsia="Times New Roman" w:hAnsi="Times New Roman" w:cs="Times New Roman"/>
          <w:bCs/>
          <w:color w:val="00000A"/>
          <w:kern w:val="2"/>
          <w:sz w:val="28"/>
          <w:szCs w:val="28"/>
          <w:lang w:eastAsia="zh-CN"/>
        </w:rPr>
        <w:t>%, дифференцированные для каждого муниципального образования.</w:t>
      </w:r>
    </w:p>
    <w:p w:rsidR="00822CA4" w:rsidRPr="00822CA4" w:rsidRDefault="00822CA4" w:rsidP="00822CA4">
      <w:pPr>
        <w:suppressAutoHyphens/>
        <w:spacing w:after="0" w:line="240" w:lineRule="auto"/>
        <w:ind w:firstLine="708"/>
        <w:contextualSpacing/>
        <w:jc w:val="both"/>
        <w:rPr>
          <w:rFonts w:ascii="Times New Roman" w:eastAsia="Times New Roman" w:hAnsi="Times New Roman" w:cs="Times New Roman"/>
          <w:color w:val="00000A"/>
          <w:kern w:val="2"/>
          <w:sz w:val="28"/>
          <w:szCs w:val="28"/>
          <w:lang w:eastAsia="zh-CN"/>
        </w:rPr>
      </w:pPr>
      <w:r w:rsidRPr="00822CA4">
        <w:rPr>
          <w:rFonts w:ascii="Times New Roman" w:eastAsia="Times New Roman" w:hAnsi="Times New Roman" w:cs="Times New Roman"/>
          <w:color w:val="00000A"/>
          <w:kern w:val="2"/>
          <w:sz w:val="28"/>
          <w:szCs w:val="28"/>
          <w:highlight w:val="white"/>
          <w:lang w:eastAsia="zh-CN"/>
        </w:rPr>
        <w:t xml:space="preserve">В случае роста платы граждан за комплекс коммунальных услуг выше предельного индекса, исполнители коммунальных услуг (управляющие организации, товарищества собственников жилья или </w:t>
      </w:r>
      <w:proofErr w:type="spellStart"/>
      <w:r w:rsidRPr="00822CA4">
        <w:rPr>
          <w:rFonts w:ascii="Times New Roman" w:eastAsia="Times New Roman" w:hAnsi="Times New Roman" w:cs="Times New Roman"/>
          <w:color w:val="00000A"/>
          <w:kern w:val="2"/>
          <w:sz w:val="28"/>
          <w:szCs w:val="28"/>
          <w:highlight w:val="white"/>
          <w:lang w:eastAsia="zh-CN"/>
        </w:rPr>
        <w:t>ресурсоснабжающие</w:t>
      </w:r>
      <w:proofErr w:type="spellEnd"/>
      <w:r w:rsidRPr="00822CA4">
        <w:rPr>
          <w:rFonts w:ascii="Times New Roman" w:eastAsia="Times New Roman" w:hAnsi="Times New Roman" w:cs="Times New Roman"/>
          <w:color w:val="00000A"/>
          <w:kern w:val="2"/>
          <w:sz w:val="28"/>
          <w:szCs w:val="28"/>
          <w:highlight w:val="white"/>
          <w:lang w:eastAsia="zh-CN"/>
        </w:rPr>
        <w:t xml:space="preserve"> организации при наличии прямых договоров с гражданами) производят </w:t>
      </w:r>
      <w:r w:rsidRPr="00822CA4">
        <w:rPr>
          <w:rFonts w:ascii="Times New Roman" w:eastAsia="Times New Roman" w:hAnsi="Times New Roman" w:cs="Times New Roman"/>
          <w:color w:val="00000A"/>
          <w:kern w:val="2"/>
          <w:sz w:val="28"/>
          <w:szCs w:val="28"/>
          <w:lang w:eastAsia="zh-CN"/>
        </w:rPr>
        <w:t>ее снижение, указывая сумму снижения в платежном документе на оплату коммунальных услуг.</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kern w:val="2"/>
          <w:sz w:val="28"/>
          <w:szCs w:val="28"/>
          <w:lang w:eastAsia="zh-CN"/>
        </w:rPr>
      </w:pPr>
      <w:r w:rsidRPr="00822CA4">
        <w:rPr>
          <w:rFonts w:ascii="Times New Roman" w:eastAsia="Times New Roman" w:hAnsi="Times New Roman" w:cs="Times New Roman"/>
          <w:color w:val="00000A"/>
          <w:kern w:val="2"/>
          <w:sz w:val="28"/>
          <w:szCs w:val="28"/>
          <w:lang w:eastAsia="zh-CN"/>
        </w:rPr>
        <w:t xml:space="preserve">Приведение размера платы по комплексу коммунальных услуг в соответствии с допустимым уровнем роста платы </w:t>
      </w:r>
      <w:r w:rsidRPr="00822CA4">
        <w:rPr>
          <w:rFonts w:ascii="Times New Roman" w:eastAsia="Times New Roman" w:hAnsi="Times New Roman" w:cs="Times New Roman"/>
          <w:i/>
          <w:color w:val="00000A"/>
          <w:kern w:val="2"/>
          <w:sz w:val="28"/>
          <w:szCs w:val="28"/>
          <w:lang w:eastAsia="zh-CN"/>
        </w:rPr>
        <w:t>осуществляет</w:t>
      </w:r>
      <w:r w:rsidRPr="00822CA4">
        <w:rPr>
          <w:rFonts w:ascii="Times New Roman" w:eastAsia="Times New Roman" w:hAnsi="Times New Roman" w:cs="Times New Roman"/>
          <w:color w:val="00000A"/>
          <w:kern w:val="2"/>
          <w:sz w:val="28"/>
          <w:szCs w:val="28"/>
          <w:lang w:eastAsia="zh-CN"/>
        </w:rPr>
        <w:t xml:space="preserve"> </w:t>
      </w:r>
      <w:r w:rsidRPr="00822CA4">
        <w:rPr>
          <w:rFonts w:ascii="Times New Roman" w:eastAsia="Times New Roman" w:hAnsi="Times New Roman" w:cs="Times New Roman"/>
          <w:i/>
          <w:color w:val="00000A"/>
          <w:kern w:val="2"/>
          <w:sz w:val="28"/>
          <w:szCs w:val="28"/>
          <w:lang w:eastAsia="zh-CN"/>
        </w:rPr>
        <w:t>исполнитель коммунальных услуг</w:t>
      </w:r>
      <w:r w:rsidRPr="00822CA4">
        <w:rPr>
          <w:rFonts w:ascii="Times New Roman" w:eastAsia="Times New Roman" w:hAnsi="Times New Roman" w:cs="Times New Roman"/>
          <w:color w:val="00000A"/>
          <w:kern w:val="2"/>
          <w:sz w:val="28"/>
          <w:szCs w:val="28"/>
          <w:lang w:eastAsia="zh-CN"/>
        </w:rPr>
        <w:t xml:space="preserve"> за счет уменьшения размера платы по одной или нескольким коммунальным услугам. В случае если в соответствии с жилищным законодательством исполнителями коммунальных услуг выступают </w:t>
      </w:r>
      <w:proofErr w:type="spellStart"/>
      <w:r w:rsidRPr="00822CA4">
        <w:rPr>
          <w:rFonts w:ascii="Times New Roman" w:eastAsia="Times New Roman" w:hAnsi="Times New Roman" w:cs="Times New Roman"/>
          <w:color w:val="00000A"/>
          <w:kern w:val="2"/>
          <w:sz w:val="28"/>
          <w:szCs w:val="28"/>
          <w:lang w:eastAsia="zh-CN"/>
        </w:rPr>
        <w:t>ресурсоснабжающие</w:t>
      </w:r>
      <w:proofErr w:type="spellEnd"/>
      <w:r w:rsidRPr="00822CA4">
        <w:rPr>
          <w:rFonts w:ascii="Times New Roman" w:eastAsia="Times New Roman" w:hAnsi="Times New Roman" w:cs="Times New Roman"/>
          <w:color w:val="00000A"/>
          <w:kern w:val="2"/>
          <w:sz w:val="28"/>
          <w:szCs w:val="28"/>
          <w:lang w:eastAsia="zh-CN"/>
        </w:rPr>
        <w:t xml:space="preserve"> организации, компенсация части платы граждан за коммунальные услуги производится </w:t>
      </w:r>
      <w:proofErr w:type="spellStart"/>
      <w:r w:rsidRPr="00822CA4">
        <w:rPr>
          <w:rFonts w:ascii="Times New Roman" w:eastAsia="Times New Roman" w:hAnsi="Times New Roman" w:cs="Times New Roman"/>
          <w:color w:val="00000A"/>
          <w:kern w:val="2"/>
          <w:sz w:val="28"/>
          <w:szCs w:val="28"/>
          <w:lang w:eastAsia="zh-CN"/>
        </w:rPr>
        <w:t>ресурсоснабжающей</w:t>
      </w:r>
      <w:proofErr w:type="spellEnd"/>
      <w:r w:rsidRPr="00822CA4">
        <w:rPr>
          <w:rFonts w:ascii="Times New Roman" w:eastAsia="Times New Roman" w:hAnsi="Times New Roman" w:cs="Times New Roman"/>
          <w:color w:val="00000A"/>
          <w:kern w:val="2"/>
          <w:sz w:val="28"/>
          <w:szCs w:val="28"/>
          <w:lang w:eastAsia="zh-CN"/>
        </w:rPr>
        <w:t xml:space="preserve"> организации, предоставляющей коммунальную услугу, плата за которую в общей сумме платежей за коммунальные услуги имеет наибольший удельный вес.</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i/>
          <w:color w:val="00000A"/>
          <w:kern w:val="2"/>
          <w:sz w:val="28"/>
          <w:szCs w:val="28"/>
          <w:lang w:eastAsia="zh-CN"/>
        </w:rPr>
      </w:pPr>
      <w:r w:rsidRPr="00822CA4">
        <w:rPr>
          <w:rFonts w:ascii="Times New Roman" w:eastAsia="Times New Roman" w:hAnsi="Times New Roman" w:cs="Times New Roman"/>
          <w:i/>
          <w:color w:val="00000A"/>
          <w:kern w:val="2"/>
          <w:sz w:val="28"/>
          <w:szCs w:val="28"/>
          <w:lang w:eastAsia="zh-CN"/>
        </w:rPr>
        <w:t>Обращаем Ваше внимание, что при приведении размера вносимой гражданами платы за коммунальные услуги в соответствии с предельным индексом должен соблюдаться принцип неизменности набора и объема потребляемых услуг, а также неизменности порядка оплаты коммунальных услуг.</w:t>
      </w:r>
    </w:p>
    <w:p w:rsidR="00822CA4" w:rsidRPr="00822CA4" w:rsidRDefault="00822CA4" w:rsidP="00822CA4">
      <w:pPr>
        <w:suppressAutoHyphens/>
        <w:spacing w:after="0" w:line="240" w:lineRule="auto"/>
        <w:ind w:right="-81" w:firstLine="709"/>
        <w:jc w:val="both"/>
        <w:rPr>
          <w:rFonts w:ascii="Times New Roman" w:eastAsia="Times New Roman" w:hAnsi="Times New Roman" w:cs="Times New Roman"/>
          <w:color w:val="000000"/>
          <w:kern w:val="2"/>
          <w:sz w:val="28"/>
          <w:szCs w:val="20"/>
          <w:lang w:eastAsia="zh-CN"/>
        </w:rPr>
      </w:pPr>
      <w:r w:rsidRPr="00822CA4">
        <w:rPr>
          <w:rFonts w:ascii="Times New Roman" w:eastAsia="Times New Roman" w:hAnsi="Times New Roman" w:cs="Times New Roman"/>
          <w:color w:val="000000"/>
          <w:kern w:val="2"/>
          <w:sz w:val="28"/>
          <w:szCs w:val="20"/>
          <w:lang w:eastAsia="zh-CN"/>
        </w:rPr>
        <w:t>В Красноярском крае также реализуются меры социальной поддержки граждан с льготным статусом и предоставляются субсидии на оплату жилищно-коммунальных услуг с учетом доходов.</w:t>
      </w:r>
    </w:p>
    <w:p w:rsidR="00822CA4" w:rsidRPr="00822CA4" w:rsidRDefault="00822CA4" w:rsidP="00822CA4">
      <w:pPr>
        <w:suppressAutoHyphens/>
        <w:spacing w:after="0" w:line="240" w:lineRule="auto"/>
        <w:ind w:firstLine="709"/>
        <w:jc w:val="both"/>
        <w:rPr>
          <w:rFonts w:ascii="Times New Roman" w:eastAsia="Times New Roman" w:hAnsi="Times New Roman" w:cs="Times New Roman"/>
          <w:color w:val="000000"/>
          <w:kern w:val="2"/>
          <w:sz w:val="28"/>
          <w:szCs w:val="20"/>
          <w:lang w:eastAsia="zh-CN"/>
        </w:rPr>
      </w:pPr>
      <w:r w:rsidRPr="00822CA4">
        <w:rPr>
          <w:rFonts w:ascii="Times New Roman" w:eastAsia="Times New Roman" w:hAnsi="Times New Roman" w:cs="Times New Roman"/>
          <w:color w:val="000000"/>
          <w:kern w:val="2"/>
          <w:sz w:val="28"/>
          <w:szCs w:val="20"/>
          <w:lang w:eastAsia="zh-CN"/>
        </w:rPr>
        <w:lastRenderedPageBreak/>
        <w:t>Так Законом Красноярского края от 17.12.2004 № 13-2804 «О социальной поддержке населения при оплате жилья и коммунальных услуг» на территории Красноярского края предусмотрены меры социальной поддержки.</w:t>
      </w:r>
    </w:p>
    <w:p w:rsidR="00822CA4" w:rsidRPr="00822CA4" w:rsidRDefault="00822CA4" w:rsidP="00822CA4">
      <w:pPr>
        <w:suppressAutoHyphens/>
        <w:spacing w:after="0" w:line="240" w:lineRule="auto"/>
        <w:ind w:firstLine="709"/>
        <w:jc w:val="both"/>
        <w:rPr>
          <w:rFonts w:ascii="Times New Roman" w:eastAsia="Times New Roman" w:hAnsi="Times New Roman" w:cs="Times New Roman"/>
          <w:color w:val="000000"/>
          <w:kern w:val="2"/>
          <w:sz w:val="28"/>
          <w:szCs w:val="20"/>
          <w:lang w:eastAsia="zh-CN"/>
        </w:rPr>
      </w:pPr>
      <w:r w:rsidRPr="00822CA4">
        <w:rPr>
          <w:rFonts w:ascii="Times New Roman" w:eastAsia="Times New Roman" w:hAnsi="Times New Roman" w:cs="Times New Roman"/>
          <w:color w:val="000000"/>
          <w:kern w:val="2"/>
          <w:sz w:val="28"/>
          <w:szCs w:val="20"/>
          <w:lang w:eastAsia="zh-CN"/>
        </w:rPr>
        <w:t>Меры социальной поддержки на оплату жилого помещения и коммунальных услуг предоставляются гражданам при наличии у них льготных статусов (ветеран труда, ветеран труда края, инвалид, многодетные семьи и др.). Для каждой льготной категории предусмотрен свой объем мер социальной поддержки.</w:t>
      </w:r>
    </w:p>
    <w:p w:rsidR="00822CA4" w:rsidRPr="00822CA4" w:rsidRDefault="00822CA4" w:rsidP="00822CA4">
      <w:pPr>
        <w:suppressAutoHyphens/>
        <w:spacing w:after="0" w:line="240" w:lineRule="auto"/>
        <w:ind w:firstLine="709"/>
        <w:jc w:val="both"/>
        <w:rPr>
          <w:rFonts w:ascii="Times New Roman" w:eastAsia="Times New Roman" w:hAnsi="Times New Roman" w:cs="Times New Roman"/>
          <w:i/>
          <w:color w:val="000000"/>
          <w:kern w:val="2"/>
          <w:sz w:val="28"/>
          <w:szCs w:val="20"/>
          <w:lang w:eastAsia="zh-CN"/>
        </w:rPr>
      </w:pPr>
      <w:r w:rsidRPr="00822CA4">
        <w:rPr>
          <w:rFonts w:ascii="Times New Roman" w:eastAsia="Times New Roman" w:hAnsi="Times New Roman" w:cs="Times New Roman"/>
          <w:i/>
          <w:color w:val="000000"/>
          <w:kern w:val="2"/>
          <w:sz w:val="28"/>
          <w:szCs w:val="20"/>
          <w:lang w:eastAsia="zh-CN"/>
        </w:rPr>
        <w:t>Граждане, не имеющие льготного статуса, доходы которых не позволяют оплачивать жилищно-коммунальные услуги в полном объеме, могут обратиться за назначением субсидии на оплату жилого помещения и коммунальных услуг.</w:t>
      </w:r>
    </w:p>
    <w:p w:rsidR="00822CA4" w:rsidRPr="00822CA4" w:rsidRDefault="00822CA4" w:rsidP="00822CA4">
      <w:pPr>
        <w:suppressAutoHyphens/>
        <w:spacing w:after="0" w:line="240" w:lineRule="auto"/>
        <w:ind w:firstLine="709"/>
        <w:jc w:val="both"/>
        <w:rPr>
          <w:rFonts w:ascii="Times New Roman" w:eastAsia="Times New Roman" w:hAnsi="Times New Roman" w:cs="Times New Roman"/>
          <w:color w:val="00000A"/>
          <w:kern w:val="2"/>
          <w:sz w:val="20"/>
          <w:szCs w:val="20"/>
          <w:lang w:eastAsia="zh-CN"/>
        </w:rPr>
      </w:pPr>
      <w:r w:rsidRPr="00822CA4">
        <w:rPr>
          <w:rFonts w:ascii="Times New Roman" w:eastAsia="Times New Roman" w:hAnsi="Times New Roman" w:cs="Times New Roman"/>
          <w:color w:val="00000A"/>
          <w:kern w:val="2"/>
          <w:sz w:val="28"/>
          <w:szCs w:val="28"/>
          <w:lang w:eastAsia="zh-CN"/>
        </w:rPr>
        <w:t xml:space="preserve">Указанные субсидии предоставляются муниципальными органами социальной защиты населения. </w:t>
      </w:r>
    </w:p>
    <w:p w:rsidR="00822CA4" w:rsidRPr="00822CA4" w:rsidRDefault="00822CA4" w:rsidP="00822CA4">
      <w:pPr>
        <w:suppressAutoHyphens/>
        <w:spacing w:after="0" w:line="240" w:lineRule="auto"/>
        <w:ind w:firstLine="720"/>
        <w:contextualSpacing/>
        <w:jc w:val="both"/>
        <w:rPr>
          <w:rFonts w:ascii="Times New Roman" w:eastAsia="Times New Roman" w:hAnsi="Times New Roman" w:cs="Times New Roman"/>
          <w:color w:val="00000A"/>
          <w:kern w:val="2"/>
          <w:sz w:val="28"/>
          <w:szCs w:val="20"/>
          <w:lang w:eastAsia="zh-CN"/>
        </w:rPr>
      </w:pPr>
      <w:r w:rsidRPr="00822CA4">
        <w:rPr>
          <w:rFonts w:ascii="Times New Roman" w:eastAsia="Times New Roman" w:hAnsi="Times New Roman" w:cs="Times New Roman"/>
          <w:color w:val="00000A"/>
          <w:kern w:val="2"/>
          <w:sz w:val="28"/>
          <w:szCs w:val="28"/>
          <w:lang w:eastAsia="zh-CN"/>
        </w:rPr>
        <w:t>В случае, если у граждан есть сомнения в правильности расчета платы за коммунальные услуги, то рекомендуем обратиться в службу строительного надзора и жилищного контроля Красноярского края (далее – Служба), как в орган государственной власти края, на который возложены обязательства соблюдения юридическими лицами, индивидуальными предпринимателями и гражданами обязательных требований, установленных жилищным законодательством (г. Красноярск, ул. Парижской Коммуны, д. 33, телефон 8(391) 212-46-21, сайт – www.krasnadzor.ru).</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sz w:val="20"/>
          <w:szCs w:val="20"/>
          <w:lang w:eastAsia="ru-RU"/>
        </w:rPr>
      </w:pPr>
      <w:r w:rsidRPr="00822CA4">
        <w:rPr>
          <w:rFonts w:ascii="Times New Roman" w:eastAsia="Times New Roman" w:hAnsi="Times New Roman" w:cs="Times New Roman"/>
          <w:color w:val="00000A"/>
          <w:sz w:val="28"/>
          <w:szCs w:val="28"/>
          <w:lang w:eastAsia="ru-RU"/>
        </w:rPr>
        <w:t xml:space="preserve">Кроме того, жителям Красноярского края предоставлена возможность получить бесплатное юридическое консультирование и правовую поддержку, в том числе и по вопросу </w:t>
      </w:r>
      <w:r w:rsidRPr="00822CA4">
        <w:rPr>
          <w:rFonts w:ascii="Times New Roman" w:eastAsia="Times New Roman" w:hAnsi="Times New Roman" w:cs="Times New Roman"/>
          <w:color w:val="00000A"/>
          <w:kern w:val="2"/>
          <w:sz w:val="28"/>
          <w:szCs w:val="28"/>
          <w:lang w:eastAsia="ru-RU"/>
        </w:rPr>
        <w:t>формирования платы за жилищно-коммунальные услуги</w:t>
      </w:r>
      <w:r w:rsidRPr="00822CA4">
        <w:rPr>
          <w:rFonts w:ascii="Times New Roman" w:eastAsia="Times New Roman" w:hAnsi="Times New Roman" w:cs="Times New Roman"/>
          <w:color w:val="00000A"/>
          <w:sz w:val="28"/>
          <w:szCs w:val="28"/>
          <w:lang w:eastAsia="ru-RU"/>
        </w:rPr>
        <w:t>.</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sz w:val="20"/>
          <w:szCs w:val="20"/>
          <w:lang w:eastAsia="ru-RU"/>
        </w:rPr>
      </w:pPr>
      <w:r w:rsidRPr="00822CA4">
        <w:rPr>
          <w:rFonts w:ascii="Times New Roman" w:eastAsia="Times New Roman" w:hAnsi="Times New Roman" w:cs="Times New Roman"/>
          <w:color w:val="00000A"/>
          <w:sz w:val="28"/>
          <w:szCs w:val="28"/>
          <w:lang w:eastAsia="ru-RU"/>
        </w:rPr>
        <w:t xml:space="preserve">В рамках деятельности </w:t>
      </w:r>
      <w:proofErr w:type="spellStart"/>
      <w:r w:rsidRPr="00822CA4">
        <w:rPr>
          <w:rFonts w:ascii="Times New Roman" w:eastAsia="Times New Roman" w:hAnsi="Times New Roman" w:cs="Times New Roman"/>
          <w:color w:val="00000A"/>
          <w:sz w:val="28"/>
          <w:szCs w:val="28"/>
          <w:lang w:eastAsia="ru-RU"/>
        </w:rPr>
        <w:t>сall</w:t>
      </w:r>
      <w:proofErr w:type="spellEnd"/>
      <w:r w:rsidRPr="00822CA4">
        <w:rPr>
          <w:rFonts w:ascii="Times New Roman" w:eastAsia="Times New Roman" w:hAnsi="Times New Roman" w:cs="Times New Roman"/>
          <w:color w:val="00000A"/>
          <w:sz w:val="28"/>
          <w:szCs w:val="28"/>
          <w:lang w:eastAsia="ru-RU"/>
        </w:rPr>
        <w:t>-центра осуществляется бесплатное консультирование как в телефонном режиме по номерам 8-800-333-70-07 (звонок по Красноярскому краю бесплатный) и 8(391) 273-03-00</w:t>
      </w:r>
      <w:r w:rsidRPr="00822CA4">
        <w:rPr>
          <w:rFonts w:ascii="Times New Roman" w:eastAsia="Times New Roman" w:hAnsi="Times New Roman" w:cs="Times New Roman"/>
          <w:color w:val="00000A"/>
          <w:sz w:val="28"/>
          <w:szCs w:val="28"/>
          <w:lang w:eastAsia="ru-RU"/>
        </w:rPr>
        <w:br/>
        <w:t xml:space="preserve">(для жителей г. Красноярска), так же через сайт gkh24.ru с возможностью </w:t>
      </w:r>
      <w:proofErr w:type="spellStart"/>
      <w:r w:rsidRPr="00822CA4">
        <w:rPr>
          <w:rFonts w:ascii="Times New Roman" w:eastAsia="Times New Roman" w:hAnsi="Times New Roman" w:cs="Times New Roman"/>
          <w:color w:val="00000A"/>
          <w:sz w:val="28"/>
          <w:szCs w:val="28"/>
          <w:lang w:eastAsia="ru-RU"/>
        </w:rPr>
        <w:t>Online</w:t>
      </w:r>
      <w:proofErr w:type="spellEnd"/>
      <w:r w:rsidRPr="00822CA4">
        <w:rPr>
          <w:rFonts w:ascii="Times New Roman" w:eastAsia="Times New Roman" w:hAnsi="Times New Roman" w:cs="Times New Roman"/>
          <w:color w:val="00000A"/>
          <w:sz w:val="28"/>
          <w:szCs w:val="28"/>
          <w:lang w:eastAsia="ru-RU"/>
        </w:rPr>
        <w:t>-консультирования или с использованием рубрики «Вопрос-ответ».</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sz w:val="20"/>
          <w:szCs w:val="20"/>
          <w:lang w:eastAsia="ru-RU"/>
        </w:rPr>
      </w:pPr>
      <w:r w:rsidRPr="00822CA4">
        <w:rPr>
          <w:rFonts w:ascii="Times New Roman" w:eastAsia="Times New Roman" w:hAnsi="Times New Roman" w:cs="Times New Roman"/>
          <w:color w:val="00000A"/>
          <w:sz w:val="28"/>
          <w:szCs w:val="28"/>
          <w:lang w:eastAsia="ru-RU"/>
        </w:rPr>
        <w:t xml:space="preserve">Информирование населения Красноярского края о возможности получения бесплатной консультации в </w:t>
      </w:r>
      <w:proofErr w:type="spellStart"/>
      <w:r w:rsidRPr="00822CA4">
        <w:rPr>
          <w:rFonts w:ascii="Times New Roman" w:eastAsia="Times New Roman" w:hAnsi="Times New Roman" w:cs="Times New Roman"/>
          <w:color w:val="00000A"/>
          <w:sz w:val="28"/>
          <w:szCs w:val="28"/>
          <w:lang w:eastAsia="ru-RU"/>
        </w:rPr>
        <w:t>сall</w:t>
      </w:r>
      <w:proofErr w:type="spellEnd"/>
      <w:r w:rsidRPr="00822CA4">
        <w:rPr>
          <w:rFonts w:ascii="Times New Roman" w:eastAsia="Times New Roman" w:hAnsi="Times New Roman" w:cs="Times New Roman"/>
          <w:color w:val="00000A"/>
          <w:sz w:val="28"/>
          <w:szCs w:val="28"/>
          <w:lang w:eastAsia="ru-RU"/>
        </w:rPr>
        <w:t>-центре осуществляется посредствам:</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sz w:val="20"/>
          <w:szCs w:val="20"/>
          <w:lang w:eastAsia="ru-RU"/>
        </w:rPr>
      </w:pPr>
      <w:proofErr w:type="gramStart"/>
      <w:r w:rsidRPr="00822CA4">
        <w:rPr>
          <w:rFonts w:ascii="Times New Roman" w:eastAsia="Times New Roman" w:hAnsi="Times New Roman" w:cs="Times New Roman"/>
          <w:color w:val="00000A"/>
          <w:sz w:val="28"/>
          <w:szCs w:val="28"/>
          <w:lang w:eastAsia="ru-RU"/>
        </w:rPr>
        <w:t>размещение</w:t>
      </w:r>
      <w:proofErr w:type="gramEnd"/>
      <w:r w:rsidRPr="00822CA4">
        <w:rPr>
          <w:rFonts w:ascii="Times New Roman" w:eastAsia="Times New Roman" w:hAnsi="Times New Roman" w:cs="Times New Roman"/>
          <w:color w:val="00000A"/>
          <w:sz w:val="28"/>
          <w:szCs w:val="28"/>
          <w:lang w:eastAsia="ru-RU"/>
        </w:rPr>
        <w:t xml:space="preserve"> статей в СМИ;</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sz w:val="20"/>
          <w:szCs w:val="20"/>
          <w:lang w:eastAsia="ru-RU"/>
        </w:rPr>
      </w:pPr>
      <w:proofErr w:type="spellStart"/>
      <w:proofErr w:type="gramStart"/>
      <w:r w:rsidRPr="00822CA4">
        <w:rPr>
          <w:rFonts w:ascii="Times New Roman" w:eastAsia="Times New Roman" w:hAnsi="Times New Roman" w:cs="Times New Roman"/>
          <w:color w:val="00000A"/>
          <w:sz w:val="28"/>
          <w:szCs w:val="28"/>
          <w:lang w:eastAsia="ru-RU"/>
        </w:rPr>
        <w:t>справочно</w:t>
      </w:r>
      <w:proofErr w:type="spellEnd"/>
      <w:r w:rsidRPr="00822CA4">
        <w:rPr>
          <w:rFonts w:ascii="Times New Roman" w:eastAsia="Times New Roman" w:hAnsi="Times New Roman" w:cs="Times New Roman"/>
          <w:color w:val="00000A"/>
          <w:sz w:val="28"/>
          <w:szCs w:val="28"/>
          <w:lang w:eastAsia="ru-RU"/>
        </w:rPr>
        <w:t>  на</w:t>
      </w:r>
      <w:proofErr w:type="gramEnd"/>
      <w:r w:rsidRPr="00822CA4">
        <w:rPr>
          <w:rFonts w:ascii="Times New Roman" w:eastAsia="Times New Roman" w:hAnsi="Times New Roman" w:cs="Times New Roman"/>
          <w:color w:val="00000A"/>
          <w:sz w:val="28"/>
          <w:szCs w:val="28"/>
          <w:lang w:eastAsia="ru-RU"/>
        </w:rPr>
        <w:t xml:space="preserve"> квитанциях  на оплату услуг ЖКХ;</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sz w:val="20"/>
          <w:szCs w:val="20"/>
          <w:lang w:eastAsia="ru-RU"/>
        </w:rPr>
      </w:pPr>
      <w:proofErr w:type="gramStart"/>
      <w:r w:rsidRPr="00822CA4">
        <w:rPr>
          <w:rFonts w:ascii="Times New Roman" w:eastAsia="Times New Roman" w:hAnsi="Times New Roman" w:cs="Times New Roman"/>
          <w:color w:val="00000A"/>
          <w:sz w:val="28"/>
          <w:szCs w:val="28"/>
          <w:lang w:eastAsia="ru-RU"/>
        </w:rPr>
        <w:t>на</w:t>
      </w:r>
      <w:proofErr w:type="gramEnd"/>
      <w:r w:rsidRPr="00822CA4">
        <w:rPr>
          <w:rFonts w:ascii="Times New Roman" w:eastAsia="Times New Roman" w:hAnsi="Times New Roman" w:cs="Times New Roman"/>
          <w:color w:val="00000A"/>
          <w:sz w:val="28"/>
          <w:szCs w:val="28"/>
          <w:lang w:eastAsia="ru-RU"/>
        </w:rPr>
        <w:t xml:space="preserve"> официальных сайтах  ОМС, РСО, УК, ТСЖ;</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sz w:val="20"/>
          <w:szCs w:val="20"/>
          <w:lang w:eastAsia="ru-RU"/>
        </w:rPr>
      </w:pPr>
      <w:proofErr w:type="gramStart"/>
      <w:r w:rsidRPr="00822CA4">
        <w:rPr>
          <w:rFonts w:ascii="Times New Roman" w:eastAsia="Times New Roman" w:hAnsi="Times New Roman" w:cs="Times New Roman"/>
          <w:color w:val="00000A"/>
          <w:sz w:val="28"/>
          <w:szCs w:val="28"/>
          <w:lang w:eastAsia="ru-RU"/>
        </w:rPr>
        <w:t>на</w:t>
      </w:r>
      <w:proofErr w:type="gramEnd"/>
      <w:r w:rsidRPr="00822CA4">
        <w:rPr>
          <w:rFonts w:ascii="Times New Roman" w:eastAsia="Times New Roman" w:hAnsi="Times New Roman" w:cs="Times New Roman"/>
          <w:color w:val="00000A"/>
          <w:sz w:val="28"/>
          <w:szCs w:val="28"/>
          <w:lang w:eastAsia="ru-RU"/>
        </w:rPr>
        <w:t xml:space="preserve"> едином краевом портале «Красноярский край».</w:t>
      </w:r>
    </w:p>
    <w:p w:rsidR="00822CA4" w:rsidRPr="00822CA4" w:rsidRDefault="00822CA4" w:rsidP="00822CA4">
      <w:pPr>
        <w:shd w:val="clear" w:color="auto" w:fill="FFFFFF"/>
        <w:spacing w:after="0" w:line="240" w:lineRule="auto"/>
        <w:ind w:firstLine="709"/>
        <w:jc w:val="both"/>
        <w:rPr>
          <w:rFonts w:ascii="Times New Roman" w:eastAsia="Times New Roman" w:hAnsi="Times New Roman" w:cs="Times New Roman"/>
          <w:color w:val="00000A"/>
          <w:sz w:val="20"/>
          <w:szCs w:val="20"/>
          <w:lang w:eastAsia="ru-RU"/>
        </w:rPr>
      </w:pPr>
      <w:r w:rsidRPr="00822CA4">
        <w:rPr>
          <w:rFonts w:ascii="Times New Roman" w:eastAsia="Times New Roman" w:hAnsi="Times New Roman" w:cs="Times New Roman"/>
          <w:color w:val="00000A"/>
          <w:sz w:val="28"/>
          <w:szCs w:val="28"/>
          <w:lang w:eastAsia="ru-RU"/>
        </w:rPr>
        <w:t>Консультирование осуществляется ежедневно в рабочие дни с 9:00</w:t>
      </w:r>
      <w:r w:rsidRPr="00822CA4">
        <w:rPr>
          <w:rFonts w:ascii="Times New Roman" w:eastAsia="Times New Roman" w:hAnsi="Times New Roman" w:cs="Times New Roman"/>
          <w:color w:val="00000A"/>
          <w:sz w:val="28"/>
          <w:szCs w:val="28"/>
          <w:lang w:eastAsia="ru-RU"/>
        </w:rPr>
        <w:br/>
        <w:t>до 20:00. В случае, если консультации оператора-консультанта недостаточно осуществляется перевод звонка на специалиста.</w:t>
      </w:r>
    </w:p>
    <w:p w:rsidR="00822CA4" w:rsidRPr="00822CA4" w:rsidRDefault="00822CA4" w:rsidP="00822CA4">
      <w:pPr>
        <w:suppressAutoHyphens/>
        <w:spacing w:after="0" w:line="240" w:lineRule="auto"/>
        <w:ind w:firstLine="709"/>
        <w:jc w:val="both"/>
        <w:rPr>
          <w:rFonts w:ascii="Times New Roman" w:eastAsia="Times New Roman" w:hAnsi="Times New Roman" w:cs="Times New Roman"/>
          <w:color w:val="00000A"/>
          <w:kern w:val="2"/>
          <w:sz w:val="28"/>
          <w:szCs w:val="28"/>
          <w:lang w:eastAsia="zh-CN"/>
        </w:rPr>
      </w:pPr>
    </w:p>
    <w:p w:rsidR="00822CA4" w:rsidRDefault="00822CA4"/>
    <w:sectPr w:rsidR="00822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DB"/>
    <w:rsid w:val="003E23DB"/>
    <w:rsid w:val="00820325"/>
    <w:rsid w:val="00822CA4"/>
    <w:rsid w:val="00A60B5B"/>
    <w:rsid w:val="00B02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8992F-FA7E-49E0-8BDD-DABBD4DB7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B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0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725</Words>
  <Characters>4138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Карпачева О И</dc:creator>
  <cp:keywords/>
  <dc:description/>
  <cp:lastModifiedBy>Карпачева О И</cp:lastModifiedBy>
  <cp:revision>2</cp:revision>
  <cp:lastPrinted>2026-03-20T06:45:00Z</cp:lastPrinted>
  <dcterms:created xsi:type="dcterms:W3CDTF">2026-03-20T06:19:00Z</dcterms:created>
  <dcterms:modified xsi:type="dcterms:W3CDTF">2026-03-20T07:11:00Z</dcterms:modified>
</cp:coreProperties>
</file>